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E6" w:rsidRDefault="007A4B6D">
      <w:pPr>
        <w:ind w:left="74" w:right="2" w:firstLine="54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КАК ПОЛУЧИТЬ УСЛУГИ СОЦИОКУЛЬТУРНОЙ РЕАБИЛИТАЦИИ, ПРЕДУСМОТРЕННЫЕ ИНДИВИДУАЛЬНОЙ ПРОГРАММОЙ РЕАБИЛИТАЦИИ/АБИЛИТАЦИИ ИНВАЛИДА (РЕБЕНКА-</w:t>
      </w:r>
      <w:r>
        <w:rPr>
          <w:b/>
          <w:spacing w:val="-2"/>
          <w:sz w:val="28"/>
          <w:szCs w:val="28"/>
        </w:rPr>
        <w:t>ИНВАЛИДА)?</w:t>
      </w:r>
    </w:p>
    <w:p w:rsidR="001732E6" w:rsidRDefault="001732E6">
      <w:pPr>
        <w:pStyle w:val="af8"/>
        <w:ind w:left="0" w:firstLine="0"/>
        <w:jc w:val="left"/>
        <w:rPr>
          <w:b/>
          <w:sz w:val="28"/>
          <w:szCs w:val="28"/>
        </w:rPr>
      </w:pPr>
    </w:p>
    <w:p w:rsidR="001732E6" w:rsidRDefault="007A4B6D">
      <w:pPr>
        <w:pStyle w:val="af8"/>
        <w:ind w:right="1"/>
        <w:rPr>
          <w:sz w:val="28"/>
          <w:szCs w:val="28"/>
        </w:rPr>
      </w:pPr>
      <w:r>
        <w:rPr>
          <w:sz w:val="28"/>
          <w:szCs w:val="28"/>
        </w:rPr>
        <w:t>В Ставропольском крае 1365 учреждений культуры реализуют социокультурные мероприятия для лю</w:t>
      </w:r>
      <w:r>
        <w:rPr>
          <w:sz w:val="28"/>
          <w:szCs w:val="28"/>
        </w:rPr>
        <w:t>дей с различными ограничениями здоровья.</w:t>
      </w:r>
    </w:p>
    <w:p w:rsidR="001732E6" w:rsidRDefault="007A4B6D">
      <w:pPr>
        <w:pStyle w:val="af8"/>
        <w:ind w:right="1"/>
        <w:rPr>
          <w:sz w:val="28"/>
          <w:szCs w:val="28"/>
        </w:rPr>
      </w:pPr>
      <w:r>
        <w:rPr>
          <w:sz w:val="28"/>
          <w:szCs w:val="28"/>
        </w:rPr>
        <w:t>Получить информацию об учреждениях культуры, организующих мероприятия по социокультурной реабилитации и абилитации, можно в отделах культуры муниципального (городского) округа и непосредственно на официальных интерн</w:t>
      </w:r>
      <w:r>
        <w:rPr>
          <w:sz w:val="28"/>
          <w:szCs w:val="28"/>
        </w:rPr>
        <w:t>ет-страницах учреждений культуры.</w:t>
      </w:r>
    </w:p>
    <w:p w:rsidR="001732E6" w:rsidRDefault="007A4B6D">
      <w:pPr>
        <w:pStyle w:val="af8"/>
        <w:ind w:left="142" w:right="-47" w:firstLine="472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отделов культуры представлена на сайте министерства культуры Ставропольского края </w:t>
      </w:r>
      <w:hyperlink r:id="rId6" w:tooltip="https://mincultsk.ru" w:history="1">
        <w:r>
          <w:rPr>
            <w:rStyle w:val="afc"/>
            <w:sz w:val="28"/>
            <w:szCs w:val="28"/>
          </w:rPr>
          <w:t>https://mincultsk.ru</w:t>
        </w:r>
      </w:hyperlink>
      <w:r>
        <w:rPr>
          <w:sz w:val="28"/>
          <w:szCs w:val="28"/>
        </w:rPr>
        <w:t xml:space="preserve"> в разделе «Органы управления культ</w:t>
      </w:r>
      <w:r>
        <w:rPr>
          <w:sz w:val="28"/>
          <w:szCs w:val="28"/>
        </w:rPr>
        <w:t xml:space="preserve">урой». </w:t>
      </w:r>
    </w:p>
    <w:p w:rsidR="001732E6" w:rsidRDefault="007A4B6D">
      <w:pPr>
        <w:pStyle w:val="af8"/>
        <w:ind w:left="129" w:firstLine="561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о реализации мероприятий по социокультурной реабилитации на территории Ставропольского края также можно получить по тел.: (8652)56-71-99, 95-65-34,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skbs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skbs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 (ГБУК «Ставропольская краевая библиотека для слепых </w:t>
      </w:r>
      <w:r>
        <w:rPr>
          <w:sz w:val="28"/>
          <w:szCs w:val="28"/>
        </w:rPr>
        <w:t>и слабовидящих имени В.Маяковского»)</w:t>
      </w:r>
    </w:p>
    <w:p w:rsidR="001732E6" w:rsidRDefault="001732E6">
      <w:pPr>
        <w:ind w:left="142" w:right="-47" w:firstLine="472"/>
        <w:jc w:val="both"/>
        <w:rPr>
          <w:b/>
          <w:sz w:val="28"/>
          <w:szCs w:val="28"/>
        </w:rPr>
      </w:pPr>
    </w:p>
    <w:p w:rsidR="001732E6" w:rsidRDefault="007A4B6D">
      <w:pPr>
        <w:ind w:left="142" w:right="-47" w:firstLine="47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КАКИЕ МЕРОПРИЯТИЯ ПО СОЦИОКУЛЬТУРНОЙ РЕАБИЛИТАЦИИ РЕАЛИЗУЮТСЯ В УЧРЕЖДЕНИЯХ КУЛЬТУРЫ? </w:t>
      </w:r>
    </w:p>
    <w:p w:rsidR="001732E6" w:rsidRDefault="001732E6">
      <w:pPr>
        <w:pStyle w:val="af8"/>
        <w:ind w:left="142" w:right="-47" w:firstLine="472"/>
        <w:jc w:val="left"/>
        <w:rPr>
          <w:b/>
          <w:sz w:val="28"/>
          <w:szCs w:val="28"/>
        </w:rPr>
      </w:pPr>
    </w:p>
    <w:p w:rsidR="001732E6" w:rsidRDefault="007A4B6D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культуры РФ № 1810 от 20.09.2024 г. (вступил в силу 01.03.2025г.)</w:t>
      </w:r>
    </w:p>
    <w:p w:rsidR="001732E6" w:rsidRDefault="007A4B6D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культуры, о</w:t>
      </w:r>
      <w:r>
        <w:rPr>
          <w:sz w:val="28"/>
          <w:szCs w:val="28"/>
        </w:rPr>
        <w:t>существляющие мероприятия по соци</w:t>
      </w:r>
      <w:r>
        <w:rPr>
          <w:sz w:val="28"/>
          <w:szCs w:val="28"/>
        </w:rPr>
        <w:lastRenderedPageBreak/>
        <w:t>окультурной реабилитации и абилитации, самостоятельно определяют формы, виды, порядок и периодичность их проведения;</w:t>
      </w:r>
    </w:p>
    <w:p w:rsidR="001732E6" w:rsidRDefault="007A4B6D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мероприятия, входящие в состав социокультурной реабилитации и абилитации инвалидов, направлены на включе</w:t>
      </w:r>
      <w:r>
        <w:rPr>
          <w:sz w:val="28"/>
          <w:szCs w:val="28"/>
        </w:rPr>
        <w:t>ние инвалидов в творческую деятельность посредством методов культуры (например, арт-терапия, музыкотерапия, декоративно-прикладное искусство, библиотерапия, игровая терапия, обучение драматическому искусству, занятия лепкой, песочная терапия, танцевально-д</w:t>
      </w:r>
      <w:r>
        <w:rPr>
          <w:sz w:val="28"/>
          <w:szCs w:val="28"/>
        </w:rPr>
        <w:t>вигательная терапия и др.) с учетом общей цели реабилитации и абилитации, определяемой при проведении медико-социальной экспертизы инвалида;</w:t>
      </w:r>
    </w:p>
    <w:p w:rsidR="001732E6" w:rsidRDefault="007A4B6D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проводятся индивидуально или в групповом формате в зависимости от формы и вида творческой деятельност</w:t>
      </w:r>
      <w:r>
        <w:rPr>
          <w:sz w:val="28"/>
          <w:szCs w:val="28"/>
        </w:rPr>
        <w:t>и, а также интересов и культурных потребностей инвалидов;</w:t>
      </w:r>
      <w:bookmarkStart w:id="1" w:name="100026"/>
      <w:bookmarkEnd w:id="1"/>
    </w:p>
    <w:p w:rsidR="001732E6" w:rsidRDefault="007A4B6D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могут проводиться с участием законных представителей ребенка-инвалида (родители, усыновители, опекуны, попечители)</w:t>
      </w:r>
      <w:bookmarkStart w:id="2" w:name="100027"/>
      <w:bookmarkEnd w:id="2"/>
      <w:r>
        <w:rPr>
          <w:sz w:val="28"/>
          <w:szCs w:val="28"/>
        </w:rPr>
        <w:t>;</w:t>
      </w:r>
    </w:p>
    <w:p w:rsidR="001732E6" w:rsidRDefault="007A4B6D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социокультурной реабилитации и абилитации проводятс</w:t>
      </w:r>
      <w:r>
        <w:rPr>
          <w:sz w:val="28"/>
          <w:szCs w:val="28"/>
        </w:rPr>
        <w:t>я как на территории организации, осуществляющей такие мероприятия, так и в выездном формате.</w:t>
      </w:r>
    </w:p>
    <w:p w:rsidR="001732E6" w:rsidRDefault="001732E6">
      <w:pPr>
        <w:ind w:left="142" w:right="-47" w:firstLine="472"/>
        <w:jc w:val="both"/>
        <w:rPr>
          <w:sz w:val="24"/>
        </w:rPr>
      </w:pPr>
    </w:p>
    <w:p w:rsidR="001732E6" w:rsidRDefault="001732E6">
      <w:pPr>
        <w:ind w:left="142" w:right="-47" w:firstLine="472"/>
        <w:jc w:val="both"/>
        <w:rPr>
          <w:sz w:val="24"/>
        </w:rPr>
      </w:pPr>
    </w:p>
    <w:p w:rsidR="001732E6" w:rsidRDefault="007A4B6D">
      <w:pPr>
        <w:pStyle w:val="af8"/>
        <w:ind w:left="142" w:right="-47" w:firstLine="472"/>
        <w:rPr>
          <w:b/>
        </w:rPr>
        <w:sectPr w:rsidR="001732E6">
          <w:type w:val="continuous"/>
          <w:pgSz w:w="16840" w:h="11910" w:orient="landscape"/>
          <w:pgMar w:top="426" w:right="538" w:bottom="280" w:left="567" w:header="720" w:footer="720" w:gutter="0"/>
          <w:cols w:num="3" w:space="720" w:equalWidth="0">
            <w:col w:w="4678" w:space="630"/>
            <w:col w:w="4962" w:space="630"/>
            <w:col w:w="4835" w:space="0"/>
          </w:cols>
          <w:docGrid w:linePitch="360"/>
        </w:sectPr>
      </w:pPr>
      <w:r>
        <w:br w:type="column"/>
      </w:r>
    </w:p>
    <w:p w:rsidR="001732E6" w:rsidRDefault="001732E6">
      <w:pPr>
        <w:ind w:left="142" w:right="-47" w:firstLine="472"/>
        <w:jc w:val="both"/>
        <w:rPr>
          <w:b/>
          <w:sz w:val="20"/>
          <w:highlight w:val="yellow"/>
        </w:rPr>
      </w:pPr>
    </w:p>
    <w:p w:rsidR="001732E6" w:rsidRDefault="001732E6">
      <w:pPr>
        <w:pStyle w:val="af8"/>
        <w:ind w:left="0" w:firstLine="0"/>
        <w:jc w:val="left"/>
      </w:pPr>
    </w:p>
    <w:p w:rsidR="001732E6" w:rsidRDefault="007A4B6D">
      <w:pPr>
        <w:rPr>
          <w:b/>
          <w:sz w:val="20"/>
        </w:rPr>
      </w:pPr>
      <w:r>
        <w:br w:type="column"/>
      </w:r>
    </w:p>
    <w:p w:rsidR="001732E6" w:rsidRDefault="001732E6">
      <w:pPr>
        <w:pStyle w:val="af8"/>
        <w:ind w:left="0" w:firstLine="0"/>
        <w:jc w:val="left"/>
        <w:rPr>
          <w:b/>
          <w:sz w:val="20"/>
        </w:rPr>
      </w:pPr>
    </w:p>
    <w:p w:rsidR="001732E6" w:rsidRDefault="007A4B6D">
      <w:pPr>
        <w:ind w:left="217" w:right="287" w:firstLine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культуры Ставропольского края</w:t>
      </w:r>
    </w:p>
    <w:p w:rsidR="001732E6" w:rsidRDefault="001732E6">
      <w:pPr>
        <w:pStyle w:val="af8"/>
        <w:ind w:left="0" w:firstLine="0"/>
        <w:jc w:val="left"/>
        <w:rPr>
          <w:b/>
          <w:sz w:val="20"/>
        </w:rPr>
      </w:pPr>
    </w:p>
    <w:p w:rsidR="001732E6" w:rsidRDefault="001732E6">
      <w:pPr>
        <w:pStyle w:val="af8"/>
        <w:ind w:left="0" w:firstLine="0"/>
        <w:jc w:val="left"/>
        <w:rPr>
          <w:b/>
          <w:sz w:val="20"/>
        </w:rPr>
      </w:pPr>
    </w:p>
    <w:p w:rsidR="001732E6" w:rsidRDefault="001732E6">
      <w:pPr>
        <w:pStyle w:val="af8"/>
        <w:ind w:left="0" w:firstLine="0"/>
        <w:jc w:val="left"/>
        <w:rPr>
          <w:b/>
          <w:sz w:val="20"/>
        </w:rPr>
      </w:pPr>
    </w:p>
    <w:p w:rsidR="001732E6" w:rsidRDefault="001732E6">
      <w:pPr>
        <w:pStyle w:val="af8"/>
        <w:ind w:left="0" w:firstLine="0"/>
        <w:jc w:val="left"/>
        <w:rPr>
          <w:b/>
          <w:sz w:val="20"/>
        </w:rPr>
      </w:pPr>
    </w:p>
    <w:p w:rsidR="001732E6" w:rsidRDefault="001732E6">
      <w:pPr>
        <w:pStyle w:val="af8"/>
        <w:ind w:left="0" w:firstLine="0"/>
        <w:jc w:val="left"/>
        <w:rPr>
          <w:b/>
          <w:sz w:val="20"/>
        </w:rPr>
      </w:pPr>
    </w:p>
    <w:p w:rsidR="001732E6" w:rsidRDefault="007A4B6D">
      <w:pPr>
        <w:ind w:right="124"/>
        <w:jc w:val="center"/>
        <w:rPr>
          <w:b/>
          <w:sz w:val="28"/>
          <w:szCs w:val="28"/>
        </w:rPr>
      </w:pPr>
      <w:bookmarkStart w:id="3" w:name="ПАМЯТКА"/>
      <w:bookmarkEnd w:id="3"/>
      <w:r>
        <w:rPr>
          <w:b/>
          <w:spacing w:val="-2"/>
          <w:sz w:val="28"/>
          <w:szCs w:val="28"/>
        </w:rPr>
        <w:t>ПАМЯТКА</w:t>
      </w:r>
    </w:p>
    <w:p w:rsidR="001732E6" w:rsidRDefault="007A4B6D">
      <w:pPr>
        <w:ind w:right="124"/>
        <w:jc w:val="center"/>
        <w:rPr>
          <w:b/>
          <w:spacing w:val="-18"/>
          <w:sz w:val="28"/>
          <w:szCs w:val="28"/>
        </w:rPr>
      </w:pPr>
      <w:r>
        <w:rPr>
          <w:b/>
          <w:sz w:val="28"/>
          <w:szCs w:val="28"/>
        </w:rPr>
        <w:t>по реализации мероприятий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социокультурной реабилитации и </w:t>
      </w:r>
      <w:r>
        <w:rPr>
          <w:b/>
          <w:sz w:val="28"/>
          <w:szCs w:val="28"/>
        </w:rPr>
        <w:t>абилитации инвалида</w:t>
      </w:r>
      <w:r>
        <w:rPr>
          <w:b/>
          <w:spacing w:val="-18"/>
          <w:sz w:val="28"/>
          <w:szCs w:val="28"/>
        </w:rPr>
        <w:t xml:space="preserve"> </w:t>
      </w:r>
    </w:p>
    <w:p w:rsidR="001732E6" w:rsidRDefault="007A4B6D">
      <w:pPr>
        <w:ind w:right="1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(ребенка-инвалида)</w:t>
      </w:r>
    </w:p>
    <w:p w:rsidR="001732E6" w:rsidRDefault="001732E6">
      <w:pPr>
        <w:rPr>
          <w:b/>
          <w:sz w:val="28"/>
        </w:rPr>
        <w:sectPr w:rsidR="001732E6">
          <w:type w:val="continuous"/>
          <w:pgSz w:w="16840" w:h="11910" w:orient="landscape"/>
          <w:pgMar w:top="280" w:right="283" w:bottom="280" w:left="283" w:header="720" w:footer="720" w:gutter="0"/>
          <w:cols w:num="2" w:space="720" w:equalWidth="0">
            <w:col w:w="5056" w:space="6735"/>
            <w:col w:w="4483" w:space="0"/>
          </w:cols>
          <w:docGrid w:linePitch="360"/>
        </w:sectPr>
      </w:pPr>
    </w:p>
    <w:p w:rsidR="001732E6" w:rsidRDefault="001732E6">
      <w:pPr>
        <w:pStyle w:val="af8"/>
        <w:ind w:left="0" w:firstLine="0"/>
        <w:jc w:val="left"/>
        <w:rPr>
          <w:sz w:val="20"/>
        </w:rPr>
      </w:pPr>
    </w:p>
    <w:sectPr w:rsidR="001732E6">
      <w:pgSz w:w="16840" w:h="11910" w:orient="landscape"/>
      <w:pgMar w:top="840" w:right="283" w:bottom="280" w:left="28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6D" w:rsidRDefault="007A4B6D">
      <w:r>
        <w:separator/>
      </w:r>
    </w:p>
  </w:endnote>
  <w:endnote w:type="continuationSeparator" w:id="0">
    <w:p w:rsidR="007A4B6D" w:rsidRDefault="007A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6D" w:rsidRDefault="007A4B6D">
      <w:r>
        <w:separator/>
      </w:r>
    </w:p>
  </w:footnote>
  <w:footnote w:type="continuationSeparator" w:id="0">
    <w:p w:rsidR="007A4B6D" w:rsidRDefault="007A4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E6"/>
    <w:rsid w:val="001732E6"/>
    <w:rsid w:val="007A4B6D"/>
    <w:rsid w:val="00E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7CF8D-4439-4DAC-9FAC-DA87C0E4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74" w:firstLine="540"/>
      <w:jc w:val="both"/>
    </w:pPr>
    <w:rPr>
      <w:sz w:val="24"/>
      <w:szCs w:val="24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cult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УТВЕРЖДЕН</vt:lpstr>
    </vt:vector>
  </TitlesOfParts>
  <Company>MTSZN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mtkoea</dc:creator>
  <dc:description/>
  <cp:lastModifiedBy>Начальник</cp:lastModifiedBy>
  <cp:revision>2</cp:revision>
  <dcterms:created xsi:type="dcterms:W3CDTF">2026-02-24T09:10:00Z</dcterms:created>
  <dcterms:modified xsi:type="dcterms:W3CDTF">2026-02-24T09:10:00Z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D:20190731140814</vt:lpwstr>
  </property>
</Properties>
</file>